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E7" w:rsidRPr="00C26A9D" w:rsidRDefault="008E21E4" w:rsidP="00BC3313">
      <w:pPr>
        <w:jc w:val="both"/>
        <w:rPr>
          <w:b/>
          <w:sz w:val="32"/>
          <w:szCs w:val="24"/>
        </w:rPr>
      </w:pPr>
      <w:r w:rsidRPr="00C26A9D">
        <w:rPr>
          <w:b/>
          <w:sz w:val="32"/>
          <w:szCs w:val="24"/>
        </w:rPr>
        <w:t>Komunikat dot. aktualnej sytuacji epidemiologicznej COVID-19 nr 10 Warszawa, 5 maja 2020 r. (Opracowano na podstawie danych WHO, ECDC, CDC)</w:t>
      </w:r>
      <w:r w:rsidR="007F33E7" w:rsidRPr="00C26A9D">
        <w:rPr>
          <w:b/>
          <w:sz w:val="32"/>
          <w:szCs w:val="24"/>
        </w:rPr>
        <w:t xml:space="preserve"> </w:t>
      </w:r>
    </w:p>
    <w:p w:rsidR="007F33E7" w:rsidRPr="00C26A9D" w:rsidRDefault="007F33E7" w:rsidP="00BC3313">
      <w:pPr>
        <w:jc w:val="both"/>
        <w:rPr>
          <w:sz w:val="24"/>
          <w:szCs w:val="24"/>
        </w:rPr>
      </w:pPr>
      <w:r w:rsidRPr="00C26A9D">
        <w:rPr>
          <w:b/>
          <w:sz w:val="24"/>
          <w:szCs w:val="24"/>
        </w:rPr>
        <w:t xml:space="preserve">wydany przez: </w:t>
      </w:r>
      <w:r w:rsidR="008E21E4" w:rsidRPr="00C26A9D">
        <w:rPr>
          <w:sz w:val="24"/>
          <w:szCs w:val="24"/>
        </w:rPr>
        <w:t>Główny Inspektorat Sanitarny</w:t>
      </w:r>
    </w:p>
    <w:p w:rsidR="007F33E7" w:rsidRPr="00C26A9D" w:rsidRDefault="007F33E7" w:rsidP="00BC3313">
      <w:pPr>
        <w:jc w:val="both"/>
        <w:rPr>
          <w:b/>
          <w:sz w:val="24"/>
          <w:szCs w:val="24"/>
        </w:rPr>
      </w:pPr>
      <w:r w:rsidRPr="00C26A9D">
        <w:rPr>
          <w:b/>
          <w:sz w:val="24"/>
          <w:szCs w:val="24"/>
        </w:rPr>
        <w:t xml:space="preserve">Data publikacji komunikatu: </w:t>
      </w:r>
      <w:r w:rsidR="008E21E4" w:rsidRPr="00C26A9D">
        <w:rPr>
          <w:sz w:val="24"/>
          <w:szCs w:val="24"/>
        </w:rPr>
        <w:t>05.05.2020 r.</w:t>
      </w:r>
    </w:p>
    <w:p w:rsidR="008E21E4" w:rsidRPr="00C26A9D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C26A9D">
        <w:rPr>
          <w:rFonts w:eastAsia="Times New Roman" w:cs="Times New Roman"/>
          <w:b/>
          <w:bCs/>
          <w:sz w:val="24"/>
          <w:szCs w:val="24"/>
          <w:lang w:eastAsia="pl-PL"/>
        </w:rPr>
        <w:t>Zachorowania na COVID-19 (zapalenie płuc spowodowane nowym koronawirusem SARS-CoV-2)</w:t>
      </w:r>
    </w:p>
    <w:p w:rsidR="00B5762B" w:rsidRPr="00C26A9D" w:rsidRDefault="00B5762B" w:rsidP="00B5762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26A9D">
        <w:rPr>
          <w:rFonts w:eastAsia="Times New Roman" w:cs="Times New Roman"/>
          <w:b/>
          <w:bCs/>
          <w:sz w:val="24"/>
          <w:szCs w:val="24"/>
          <w:lang w:eastAsia="pl-PL"/>
        </w:rPr>
        <w:t>Objawy COVID-19</w:t>
      </w:r>
    </w:p>
    <w:p w:rsidR="00B5762B" w:rsidRPr="00C26A9D" w:rsidRDefault="00B5762B" w:rsidP="00B5762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26A9D">
        <w:rPr>
          <w:rFonts w:eastAsia="Times New Roman" w:cs="Times New Roman"/>
          <w:sz w:val="24"/>
          <w:szCs w:val="24"/>
          <w:lang w:eastAsia="pl-PL"/>
        </w:rPr>
        <w:t>Objawy COVID-19 obejmowały gorączkę, kaszel, duszności, ból mięśni, zmęczenie. Badania RTG klatki piersiowej wykazały typowe cechy wirusowego zapalenia płuc z rozlanymi obustronnymi naciekami.</w:t>
      </w:r>
    </w:p>
    <w:p w:rsidR="00B5762B" w:rsidRPr="00C26A9D" w:rsidRDefault="00B5762B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E21E4" w:rsidRPr="00C26A9D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26A9D">
        <w:rPr>
          <w:rFonts w:eastAsia="Times New Roman" w:cs="Times New Roman"/>
          <w:sz w:val="24"/>
          <w:szCs w:val="24"/>
          <w:lang w:eastAsia="pl-PL"/>
        </w:rPr>
        <w:t xml:space="preserve">W dniu 31 grudnia 2019 r. w Wuhan, w prowincji Hubei, w Chinach zgłoszono grupę przypadków zapalenia płuc o nieznanej etiologii. W dniu 9 stycznia 2020 r. Chińskie Centrum ds. Zapobiegania i Kontroli Chorób ogłosiło, że czynnikiem, który wywołał epidemię choroby (COVID-19) jest nowy </w:t>
      </w:r>
      <w:proofErr w:type="spellStart"/>
      <w:r w:rsidRPr="00C26A9D">
        <w:rPr>
          <w:rFonts w:eastAsia="Times New Roman" w:cs="Times New Roman"/>
          <w:sz w:val="24"/>
          <w:szCs w:val="24"/>
          <w:lang w:eastAsia="pl-PL"/>
        </w:rPr>
        <w:t>koronawirus</w:t>
      </w:r>
      <w:proofErr w:type="spellEnd"/>
      <w:r w:rsidRPr="00C26A9D">
        <w:rPr>
          <w:rFonts w:eastAsia="Times New Roman" w:cs="Times New Roman"/>
          <w:sz w:val="24"/>
          <w:szCs w:val="24"/>
          <w:lang w:eastAsia="pl-PL"/>
        </w:rPr>
        <w:t xml:space="preserve"> (SARS-CoV-2).</w:t>
      </w:r>
    </w:p>
    <w:p w:rsidR="008E21E4" w:rsidRPr="00C26A9D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26A9D">
        <w:rPr>
          <w:rFonts w:eastAsia="Times New Roman" w:cs="Times New Roman"/>
          <w:sz w:val="24"/>
          <w:szCs w:val="24"/>
          <w:lang w:eastAsia="pl-PL"/>
        </w:rPr>
        <w:t>W okresie od 31 grudnia 2019 r. do 5 maja 2020 r. odnotowano łącznie 3 544 222 potwierdzone przypadki COVID-19, w tym 250 977 zgonów (7,1%) (Tab.1).</w:t>
      </w:r>
      <w:r w:rsidRPr="00C26A9D">
        <w:rPr>
          <w:rFonts w:eastAsia="Times New Roman" w:cs="Times New Roman"/>
          <w:sz w:val="24"/>
          <w:szCs w:val="24"/>
          <w:lang w:eastAsia="pl-PL"/>
        </w:rPr>
        <w:br/>
        <w:t>Najwięcej przypadków COVID-19 zgłoszono w następujących krajach: Stany Zjednoczone (1 180 634), Hiszpania (218 011), Włochy (211 938), Wielka Brytania (190 584), Niemcy (163 860) i Rosja (145 268).</w:t>
      </w:r>
      <w:r w:rsidRPr="00C26A9D">
        <w:rPr>
          <w:rFonts w:eastAsia="Times New Roman" w:cs="Times New Roman"/>
          <w:sz w:val="24"/>
          <w:szCs w:val="24"/>
          <w:lang w:eastAsia="pl-PL"/>
        </w:rPr>
        <w:br/>
        <w:t>Najwięcej zgonów zgłoszono w następujących krajach: Stany Zjednoczone (68 934), Włochy (29 079), Wielka Brytania (28 734), Hiszpania (25 428), Francja (25 201) i Belgia (7 924).</w:t>
      </w:r>
    </w:p>
    <w:p w:rsidR="00B946CC" w:rsidRPr="00C26A9D" w:rsidRDefault="00B946CC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B5762B" w:rsidRPr="00BF5AD9" w:rsidRDefault="00B5762B" w:rsidP="00B5762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26A9D">
        <w:rPr>
          <w:rFonts w:eastAsia="Times New Roman" w:cs="Times New Roman"/>
          <w:sz w:val="24"/>
          <w:szCs w:val="24"/>
          <w:lang w:eastAsia="pl-PL"/>
        </w:rPr>
        <w:t>Spośród potwierdzonych przypadków COVID-19 w Chinach, 3,8% (1716/44672) stanowili pracownicy opieki zdrowotnej. Spośród nich 14,8% miało ciężką postać choroby lub było w stanie krytycznym, a 5% osób z ciężką postacią choroby zmarło. Najnowsze dane z Włoch pokazują, że 9% przypadków COVID-19 to pracownicy opieki zdrowotnej, a w regionie Lombardii do 20%. W Hiszpanii pracownicy opieki zdrowotnej stanowią aż 26% przypadków COVID-19. W holenderskim badaniu pracownicy opieki zdrowotnej zostali przebadani dobrowolnie na COVID-19, a 6% z nich uzyskało wynik pozytywny.</w:t>
      </w:r>
    </w:p>
    <w:p w:rsidR="00B5762B" w:rsidRDefault="00B5762B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26A9D" w:rsidRPr="00BF5AD9" w:rsidRDefault="00C26A9D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lastRenderedPageBreak/>
        <w:t>Tab. 2 Geograficzne rozmieszczenie przypadków COVID-19 w UE/EOG i Wielkiej Brytanii, według stanu na dzień 5 maja 2020 r. (ECDC)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1135"/>
        <w:gridCol w:w="1130"/>
        <w:gridCol w:w="2418"/>
        <w:gridCol w:w="2497"/>
      </w:tblGrid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val="en-US" w:eastAsia="pl-PL"/>
              </w:rPr>
              <w:t>EU/EEA and the UK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Sum of </w:t>
            </w: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Cases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Sum of </w:t>
            </w: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Deaths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Reported</w:t>
            </w:r>
            <w:proofErr w:type="spellEnd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cases</w:t>
            </w:r>
            <w:proofErr w:type="spellEnd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per 100 000 </w:t>
            </w: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population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Reported</w:t>
            </w:r>
            <w:proofErr w:type="spellEnd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deaths</w:t>
            </w:r>
            <w:proofErr w:type="spellEnd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per 100 000 </w:t>
            </w: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population</w:t>
            </w:r>
            <w:proofErr w:type="spellEnd"/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Spain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218011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25428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466.6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54.4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Italy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211938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29079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350.7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48.1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United_Kingdom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190584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28734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286.6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43.2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Germany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163860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6831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197.6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8.2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France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131863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25201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196.8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37.6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Belgium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50267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7924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440.1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69.4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Netherlands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40770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5082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236.6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29.5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Portugal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25524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1063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248.2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10.3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Sweden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22721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2769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223.1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27.2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Ireland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21722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1319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447.6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27.2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Austria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15621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176.6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6.8</w:t>
            </w:r>
          </w:p>
        </w:tc>
      </w:tr>
      <w:tr w:rsidR="008E21E4" w:rsidRPr="00BF5AD9" w:rsidTr="00B946C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E21E4" w:rsidRPr="00B946CC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46C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1E4" w:rsidRPr="00B946CC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46CC">
              <w:rPr>
                <w:rFonts w:eastAsia="Times New Roman" w:cs="Times New Roman"/>
                <w:sz w:val="24"/>
                <w:szCs w:val="24"/>
                <w:lang w:eastAsia="pl-PL"/>
              </w:rPr>
              <w:t>14006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1E4" w:rsidRPr="00B946CC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46CC">
              <w:rPr>
                <w:rFonts w:eastAsia="Times New Roman" w:cs="Times New Roman"/>
                <w:sz w:val="24"/>
                <w:szCs w:val="24"/>
                <w:lang w:eastAsia="pl-PL"/>
              </w:rPr>
              <w:t>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1E4" w:rsidRPr="00B946CC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46CC">
              <w:rPr>
                <w:rFonts w:eastAsia="Times New Roman" w:cs="Times New Roman"/>
                <w:sz w:val="24"/>
                <w:szCs w:val="24"/>
                <w:lang w:eastAsia="pl-PL"/>
              </w:rPr>
              <w:t>36.9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21E4" w:rsidRPr="00B946CC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46CC">
              <w:rPr>
                <w:rFonts w:eastAsia="Times New Roman" w:cs="Times New Roman"/>
                <w:sz w:val="24"/>
                <w:szCs w:val="24"/>
                <w:lang w:eastAsia="pl-PL"/>
              </w:rPr>
              <w:t>1.8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Romania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13512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69.4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4.1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Denmark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9670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166.8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8.5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Norway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7847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147.7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3.9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Czechia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7819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73.6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2.4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Finland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96.5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4.3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Luxembourg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3828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629.9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15.8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Hungary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3065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31.4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3.7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Greece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2632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1.4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Croatia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2101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51.4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2.0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Iceland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1799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508.8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2.8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Estonia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1703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128.9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4.2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Bulgaria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1652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1.1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Slovenia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1439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69.6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4.7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Lithuania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1419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50.9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1.6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Slovakia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25.9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0.5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Latvia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896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46.5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0.8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Cyprus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874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73.5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1.7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Malta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99.3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0.8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Liechtenstein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218.9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sz w:val="24"/>
                <w:szCs w:val="24"/>
                <w:lang w:eastAsia="pl-PL"/>
              </w:rPr>
              <w:t>2.6</w:t>
            </w:r>
          </w:p>
        </w:tc>
      </w:tr>
      <w:tr w:rsidR="008E21E4" w:rsidRPr="00BF5AD9" w:rsidTr="008E21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1174446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F5AD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137761</w:t>
            </w: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E21E4" w:rsidRPr="00BF5AD9" w:rsidRDefault="008E21E4" w:rsidP="00BC331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lastRenderedPageBreak/>
        <w:t> 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b/>
          <w:bCs/>
          <w:sz w:val="24"/>
          <w:szCs w:val="24"/>
          <w:lang w:eastAsia="pl-PL"/>
        </w:rPr>
        <w:t>Objawy COVID-19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Objawy COVID-19 obejmowały gorączkę, kaszel, duszności, ból mięśni, zmęczenie. Badania RTG klatki piersiowej wykazały typowe cechy wirusowego zapalenia płuc z rozlanymi obustronnymi naciekami.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Zgodnie z danymi WHO z dnia 1 marca 2020 r., większość pacjentów z COVID-19 to osoby dorosłe. Spośród 44672 pacjentów z Chin z potwierdzoną infekcją, 2,1% było w wieku poniżej 20 lat. Najczęściej zgłaszanymi objawami były gorączka, suchy kaszel i duszność, a większość pacjentów (80%) doświadczyła łagodnej postaci choroby. U około 14% zakażenie przebiegało w postaci ciężkiej choroby, a 5% chorych było w stanie krytycznym. Wczesne doniesienia sugerowały, iż nasilenie się choroby powiązane jest z wiekiem (&gt; 60 lat) i chorobą współistniejącą.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Do 21 kwietnia 2020 r. do Europejskiego Systemu Nadzoru (</w:t>
      </w:r>
      <w:proofErr w:type="spellStart"/>
      <w:r w:rsidRPr="00BF5AD9">
        <w:rPr>
          <w:rFonts w:eastAsia="Times New Roman" w:cs="Times New Roman"/>
          <w:sz w:val="24"/>
          <w:szCs w:val="24"/>
          <w:lang w:eastAsia="pl-PL"/>
        </w:rPr>
        <w:t>TESSy</w:t>
      </w:r>
      <w:proofErr w:type="spellEnd"/>
      <w:r w:rsidRPr="00BF5AD9">
        <w:rPr>
          <w:rFonts w:eastAsia="Times New Roman" w:cs="Times New Roman"/>
          <w:sz w:val="24"/>
          <w:szCs w:val="24"/>
          <w:lang w:eastAsia="pl-PL"/>
        </w:rPr>
        <w:t>) zgłoszono 389 850 przypadków COVID-19 potwierdzonych laboratoryjnie. Informacje na temat objawów były dostępne dla 100 233 przypadków z 12 krajów; większość przypadków pochodziła z Niemiec (94%), Portugalii (3%) i Czech (2%). Wśród tych przypadków najczęściej zgłaszanym objawem klinicznym była gorączka/dreszcze (48,7%), suchy lub mokry kaszel (24%), ból gardła (11,8%), ogólne osłabienie (8,4%), ból (6,9%), katar (3,6%) i biegunka (1,7%).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 xml:space="preserve">Dzieci stanowiły bardzo mały odsetek z 266 393 przypadków zgłoszonych do </w:t>
      </w:r>
      <w:proofErr w:type="spellStart"/>
      <w:r w:rsidRPr="00BF5AD9">
        <w:rPr>
          <w:rFonts w:eastAsia="Times New Roman" w:cs="Times New Roman"/>
          <w:sz w:val="24"/>
          <w:szCs w:val="24"/>
          <w:lang w:eastAsia="pl-PL"/>
        </w:rPr>
        <w:t>TESSy</w:t>
      </w:r>
      <w:proofErr w:type="spellEnd"/>
      <w:r w:rsidRPr="00BF5AD9">
        <w:rPr>
          <w:rFonts w:eastAsia="Times New Roman" w:cs="Times New Roman"/>
          <w:sz w:val="24"/>
          <w:szCs w:val="24"/>
          <w:lang w:eastAsia="pl-PL"/>
        </w:rPr>
        <w:t xml:space="preserve"> do dnia 6 kwietnia 2020 r. (o znanym wieku (&lt;10 lat (1,1%), 10–19 lat (2,5%)). Wśród dzieci dominują łagodne objawy oddechowe lub żołądkowo-jelitowe.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b/>
          <w:bCs/>
          <w:sz w:val="24"/>
          <w:szCs w:val="24"/>
          <w:lang w:eastAsia="pl-PL"/>
        </w:rPr>
        <w:t>Ciężka postać choroby i hospitalizacja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W Chinach i Stanach Zjednoczonych hospitalizacja wystąpiła w 10,6% i 20,7–31,4% zgłoszonych przypadków COVID-19. Doniesiono, że mediana długości pobytu na oddziałach intensywnej terapii wynosi około siedmiu dni dla osób, które przeżyły, i ośmiu dni dla osób, które zmarły.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Grupy podwyższonego ryzyku wystąpienia ciężkiej postaci choroby i śmierci 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Bezwzględna liczba zgonów była wyższa wśród osób w wieku powyżej 65 lat. Osoby w wieku 65–79 lat stanowiły 44% wszystkich zgonów, a osoby w wieku 80 lat i powyżej – 46%.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Dane z Włoch, Hiszpanii, Szwecji, Szwajcarii i Holandii potwierdzają wcześniejsze doniesienia dot.  grup podwyższonym ryzyku wystąpienia ciężkiej postaci choroby i śmierci. Do tych grup należą osoby starsze powyżej 70. roku życia oraz osoby z chorobami współistniejącymi, takimi jak nadciśnienie tętnicze, cukrzyca , choroby sercowo-naczyniowe, przewlekłe choroby układu oddechowego, stan upośledzenia odporności, choroba nowotworowa oraz otyłość (73,4% osób w stanie krytycznym z BMI 30–40+).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 </w:t>
      </w:r>
      <w:r w:rsidRPr="00BF5AD9">
        <w:rPr>
          <w:rFonts w:eastAsia="Times New Roman" w:cs="Times New Roman"/>
          <w:b/>
          <w:bCs/>
          <w:sz w:val="24"/>
          <w:szCs w:val="24"/>
          <w:lang w:eastAsia="pl-PL"/>
        </w:rPr>
        <w:t>Przenoszenie</w:t>
      </w:r>
      <w:r w:rsidRPr="00BF5AD9">
        <w:rPr>
          <w:rFonts w:eastAsia="Times New Roman" w:cs="Times New Roman"/>
          <w:sz w:val="24"/>
          <w:szCs w:val="24"/>
          <w:lang w:eastAsia="pl-PL"/>
        </w:rPr>
        <w:br/>
        <w:t>Wirus przenosi się drogą kropelkową.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lastRenderedPageBreak/>
        <w:t xml:space="preserve">RNA wirusa wykrywano w kale , krwi pełnej , surowicy , ślinie, próbkach z </w:t>
      </w:r>
      <w:proofErr w:type="spellStart"/>
      <w:r w:rsidRPr="00BF5AD9">
        <w:rPr>
          <w:rFonts w:eastAsia="Times New Roman" w:cs="Times New Roman"/>
          <w:sz w:val="24"/>
          <w:szCs w:val="24"/>
          <w:lang w:eastAsia="pl-PL"/>
        </w:rPr>
        <w:t>noso</w:t>
      </w:r>
      <w:proofErr w:type="spellEnd"/>
      <w:r w:rsidRPr="00BF5AD9">
        <w:rPr>
          <w:rFonts w:eastAsia="Times New Roman" w:cs="Times New Roman"/>
          <w:sz w:val="24"/>
          <w:szCs w:val="24"/>
          <w:lang w:eastAsia="pl-PL"/>
        </w:rPr>
        <w:t>-gardzieli i moczu. Należy zauważyć, że wykrycie RNA wirusa za pomocą PCR nie jest równoznaczne z zakaźnością, chyba że zakaźne cząsteczki wirusa zostaną potwierdzone przez izolację wirusa i hodowlę z poszczególnych próbek.</w:t>
      </w:r>
    </w:p>
    <w:p w:rsidR="00D0259E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F5AD9">
        <w:rPr>
          <w:rFonts w:eastAsia="Times New Roman" w:cs="Times New Roman"/>
          <w:b/>
          <w:bCs/>
          <w:sz w:val="24"/>
          <w:szCs w:val="24"/>
          <w:lang w:eastAsia="pl-PL"/>
        </w:rPr>
        <w:t>Okres inkubacji</w:t>
      </w:r>
    </w:p>
    <w:p w:rsidR="008E21E4" w:rsidRPr="00D0259E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Okres inkubacji trwa najczęściej 5–6 dni (1–14 dni). W jednym z badań wykazano, że u 97,5% osób z zakażeniem SARS-CoV-2 objawy kompatybilne z COVID-19 pojawiają się w ciągu 11,5 dnia.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b/>
          <w:bCs/>
          <w:sz w:val="24"/>
          <w:szCs w:val="24"/>
          <w:lang w:eastAsia="pl-PL"/>
        </w:rPr>
        <w:t>Zapobieganie i kontrola zakażeń w społeczeństwie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Istnieją dowody, bazujące na innych zakażeniach układu oddechowego, że środki podejmowane przez dane osoby, takie jak rygorystyczna higiena rąk, odpowiednie zasady ochrony podczas kaszlu i kichania oraz stosowanie masek na twarz, podczas choroby, przyczyniają się do zmniejszenia ryzyka przeniesienia/zakażenia SARS-CoV-2.</w:t>
      </w:r>
    </w:p>
    <w:p w:rsidR="008E21E4" w:rsidRPr="00BF5AD9" w:rsidRDefault="008E21E4" w:rsidP="00BC331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Rygorystyczne mycie rąk, unikanie dotykania twarzy, oczu i ust oraz odpowiednie zasady ochrony podczas kaszlu i kichania są nadal zalecane jako jedne z głównych środków zapobiegania i kontroli zakażeń w społeczeństwie.</w:t>
      </w:r>
    </w:p>
    <w:p w:rsidR="008E21E4" w:rsidRPr="00BF5AD9" w:rsidRDefault="008E21E4" w:rsidP="00BC331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Stosowanie medycznych masek na twarz powinno być traktowane priorytetowo dla pracowników opieki zdrowotnej. Ponadto, gdy maska jest noszona przez osobę z objawami oddechowymi, ​​zmniejsza ryzyko zarażenia innych przed zasięgnięciem porady lekarskiej, podczas oceny lekarskiej i do momentu umieszczenia w izolacji.</w:t>
      </w:r>
    </w:p>
    <w:p w:rsidR="008E21E4" w:rsidRPr="00BF5AD9" w:rsidRDefault="008E21E4" w:rsidP="00BC331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Stosowanie masek na twarz w miejscach publicznych może służyć jako środek kontroli źródła zakażenia, w celu ograniczenia rozprzestrzeniania się infekcji w społeczeństwie poprzez minimalizację wydalania kropelek oddechowych przez osoby zakażone, u których nie wystąpiły jeszcze objawy lub u których nie występują objawy.</w:t>
      </w:r>
    </w:p>
    <w:p w:rsidR="008E21E4" w:rsidRPr="00BF5AD9" w:rsidRDefault="008E21E4" w:rsidP="00BC331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Używanie masek na twarz przez społeczeństwo powinno być traktowane jedynie jako środek uzupełniający, a nie jako zamiennik zalecanych już środków zapobiegawczych, w tym zachowanie bezpiecznej odległości, odpowiednie zasady ochrony podczas kaszlu i kichania, skrupulatna higiena rąk i unikanie dotykania twarzy, nosa, oczu i ust.</w:t>
      </w:r>
    </w:p>
    <w:p w:rsidR="008E21E4" w:rsidRPr="00BF5AD9" w:rsidRDefault="008E21E4" w:rsidP="00BC331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Można rozważyć użycie niemedycznych masek na twarz, zwłaszcza jeśli – ze względu na problemy z zaopatrzeniem – medyczne maski na twarz muszą być traktowane priorytetowo w celu użycia ich jako środki ochrony indywidualnej dla pracowników opieki zdrowotnej.</w:t>
      </w:r>
    </w:p>
    <w:p w:rsidR="008E21E4" w:rsidRPr="00BF5AD9" w:rsidRDefault="008E21E4" w:rsidP="00BC3313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Odpowiednie stosowanie masek na twarz jest kluczem do skutecznych działań zapobiegawczych i można je poprawić poprzez kampanie edukacyjne.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BF5AD9">
        <w:rPr>
          <w:rFonts w:eastAsia="Times New Roman" w:cs="Times New Roman"/>
          <w:sz w:val="24"/>
          <w:szCs w:val="24"/>
          <w:lang w:eastAsia="pl-PL"/>
        </w:rPr>
        <w:t>Koronawirus</w:t>
      </w:r>
      <w:proofErr w:type="spellEnd"/>
      <w:r w:rsidRPr="00BF5AD9">
        <w:rPr>
          <w:rFonts w:eastAsia="Times New Roman" w:cs="Times New Roman"/>
          <w:sz w:val="24"/>
          <w:szCs w:val="24"/>
          <w:lang w:eastAsia="pl-PL"/>
        </w:rPr>
        <w:t xml:space="preserve"> SARS-CoV-2 jest wirusem osłonkowym, podatnym na działanie wszystkich rozpuszczalników lipidów (tłuszczów). Należy pamiętać o częstym myciu rąk wodą z mydłem lub dezynfekować je środkiem na bazie alkoholu.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F5AD9">
        <w:rPr>
          <w:rFonts w:eastAsia="Times New Roman" w:cs="Times New Roman"/>
          <w:sz w:val="24"/>
          <w:szCs w:val="24"/>
          <w:lang w:eastAsia="pl-PL"/>
        </w:rPr>
        <w:t>Instrukcja jak poprawnie i skutecznie myć ręce znajduje się poniżej.</w:t>
      </w:r>
    </w:p>
    <w:p w:rsidR="008E21E4" w:rsidRPr="00BF5AD9" w:rsidRDefault="008E21E4" w:rsidP="00BC331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F33E7" w:rsidRPr="00BF5AD9" w:rsidRDefault="007F33E7" w:rsidP="00BC3313">
      <w:pPr>
        <w:jc w:val="both"/>
        <w:rPr>
          <w:i/>
          <w:sz w:val="24"/>
          <w:szCs w:val="24"/>
        </w:rPr>
      </w:pPr>
      <w:r w:rsidRPr="00BF5AD9">
        <w:rPr>
          <w:b/>
          <w:i/>
          <w:sz w:val="24"/>
          <w:szCs w:val="24"/>
        </w:rPr>
        <w:lastRenderedPageBreak/>
        <w:t xml:space="preserve">Źródło: </w:t>
      </w:r>
      <w:r w:rsidR="008E21E4" w:rsidRPr="00BF5AD9">
        <w:rPr>
          <w:i/>
          <w:sz w:val="24"/>
          <w:szCs w:val="24"/>
        </w:rPr>
        <w:t>https://gis.gov.pl/aktualnosci/komunikat-dot-aktualnej-sytuacji-epidemiologicznej-covid-19-nr-10-warszawa-5-maja-2020-r-opracowano-na-podstawie-danych-who-ecdc-cdc/</w:t>
      </w:r>
    </w:p>
    <w:p w:rsidR="007F33E7" w:rsidRPr="00BF5AD9" w:rsidRDefault="007F33E7" w:rsidP="00BC3313">
      <w:pPr>
        <w:jc w:val="both"/>
        <w:rPr>
          <w:i/>
          <w:sz w:val="24"/>
          <w:szCs w:val="24"/>
        </w:rPr>
      </w:pPr>
    </w:p>
    <w:sectPr w:rsidR="007F33E7" w:rsidRPr="00BF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2CB3"/>
    <w:multiLevelType w:val="multilevel"/>
    <w:tmpl w:val="3A6A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92981"/>
    <w:multiLevelType w:val="multilevel"/>
    <w:tmpl w:val="E5B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B6249"/>
    <w:multiLevelType w:val="multilevel"/>
    <w:tmpl w:val="BD7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F4A13"/>
    <w:multiLevelType w:val="multilevel"/>
    <w:tmpl w:val="DF16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A6D48"/>
    <w:multiLevelType w:val="multilevel"/>
    <w:tmpl w:val="53B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871B2"/>
    <w:multiLevelType w:val="multilevel"/>
    <w:tmpl w:val="08B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D3842"/>
    <w:multiLevelType w:val="multilevel"/>
    <w:tmpl w:val="156A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2623D6"/>
    <w:multiLevelType w:val="multilevel"/>
    <w:tmpl w:val="DE5AD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F4F62"/>
    <w:multiLevelType w:val="multilevel"/>
    <w:tmpl w:val="4204F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12B56"/>
    <w:multiLevelType w:val="multilevel"/>
    <w:tmpl w:val="721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F67781"/>
    <w:multiLevelType w:val="multilevel"/>
    <w:tmpl w:val="A99C3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A3CA6"/>
    <w:multiLevelType w:val="multilevel"/>
    <w:tmpl w:val="D2C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397742"/>
    <w:multiLevelType w:val="multilevel"/>
    <w:tmpl w:val="003E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C2"/>
    <w:rsid w:val="002865A7"/>
    <w:rsid w:val="00356A01"/>
    <w:rsid w:val="003D5F78"/>
    <w:rsid w:val="004E7974"/>
    <w:rsid w:val="005A0E97"/>
    <w:rsid w:val="006B48E3"/>
    <w:rsid w:val="007C25E0"/>
    <w:rsid w:val="007E43B9"/>
    <w:rsid w:val="007F33E7"/>
    <w:rsid w:val="00875BEF"/>
    <w:rsid w:val="008E21E4"/>
    <w:rsid w:val="009802AB"/>
    <w:rsid w:val="00A10448"/>
    <w:rsid w:val="00AB6AC2"/>
    <w:rsid w:val="00B040B4"/>
    <w:rsid w:val="00B23168"/>
    <w:rsid w:val="00B5762B"/>
    <w:rsid w:val="00B946CC"/>
    <w:rsid w:val="00BC3313"/>
    <w:rsid w:val="00BF5AD9"/>
    <w:rsid w:val="00C1326D"/>
    <w:rsid w:val="00C26A9D"/>
    <w:rsid w:val="00D010C0"/>
    <w:rsid w:val="00D0259E"/>
    <w:rsid w:val="00D25F41"/>
    <w:rsid w:val="00EB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DA108-1725-4588-BC05-A85E1A50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B6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3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3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B6A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3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33E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AB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AC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6AC2"/>
    <w:rPr>
      <w:color w:val="0000FF"/>
      <w:u w:val="single"/>
    </w:rPr>
  </w:style>
  <w:style w:type="character" w:customStyle="1" w:styleId="ckeditor-style-2">
    <w:name w:val="ckeditor-style-2"/>
    <w:basedOn w:val="Domylnaczcionkaakapitu"/>
    <w:rsid w:val="007F33E7"/>
  </w:style>
  <w:style w:type="character" w:styleId="Uwydatnienie">
    <w:name w:val="Emphasis"/>
    <w:basedOn w:val="Domylnaczcionkaakapitu"/>
    <w:uiPriority w:val="20"/>
    <w:qFormat/>
    <w:rsid w:val="007F33E7"/>
    <w:rPr>
      <w:i/>
      <w:iCs/>
    </w:rPr>
  </w:style>
  <w:style w:type="character" w:customStyle="1" w:styleId="extension">
    <w:name w:val="extension"/>
    <w:basedOn w:val="Domylnaczcionkaakapitu"/>
    <w:rsid w:val="008E21E4"/>
  </w:style>
  <w:style w:type="character" w:customStyle="1" w:styleId="details">
    <w:name w:val="details"/>
    <w:basedOn w:val="Domylnaczcionkaakapitu"/>
    <w:rsid w:val="008E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8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1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63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8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1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Cieśla</dc:creator>
  <cp:keywords/>
  <dc:description/>
  <cp:lastModifiedBy>Andrzej Kuca</cp:lastModifiedBy>
  <cp:revision>3</cp:revision>
  <dcterms:created xsi:type="dcterms:W3CDTF">2020-05-06T13:01:00Z</dcterms:created>
  <dcterms:modified xsi:type="dcterms:W3CDTF">2020-05-06T13:02:00Z</dcterms:modified>
</cp:coreProperties>
</file>